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 w:line="240" w:lineRule="atLeast"/>
        <w:ind w:firstLine="0"/>
        <w:jc w:val="center"/>
        <w:rPr>
          <w:rFonts w:ascii="方正小标宋简体" w:hAnsi="方正小标宋简体" w:eastAsia="方正小标宋简体" w:cs="方正小标宋简体"/>
          <w:kern w:val="0"/>
          <w:sz w:val="15"/>
          <w:szCs w:val="15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兰州庄园牧场股份有限公司中层管理人员公开选聘岗位表</w:t>
      </w:r>
    </w:p>
    <w:tbl>
      <w:tblPr>
        <w:tblStyle w:val="6"/>
        <w:tblW w:w="149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487"/>
        <w:gridCol w:w="1976"/>
        <w:gridCol w:w="806"/>
        <w:gridCol w:w="4199"/>
        <w:gridCol w:w="1257"/>
        <w:gridCol w:w="1443"/>
        <w:gridCol w:w="3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企业</w:t>
            </w:r>
          </w:p>
        </w:tc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岗位</w:t>
            </w: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val="en-US" w:eastAsia="zh-CN" w:bidi="ar"/>
              </w:rPr>
              <w:t>及代码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职级</w:t>
            </w:r>
          </w:p>
        </w:tc>
        <w:tc>
          <w:tcPr>
            <w:tcW w:w="41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岗位条件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工作地点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年收入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48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兰州庄园牧场股份有限公司</w:t>
            </w:r>
          </w:p>
        </w:tc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资本证券运营岗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 w:bidi="ar"/>
              </w:rPr>
              <w:t>030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中层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副职</w:t>
            </w:r>
          </w:p>
        </w:tc>
        <w:tc>
          <w:tcPr>
            <w:tcW w:w="41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经济学类、金融学类、财务管理、会计学、审计学等相关专业全日制研究生学历或985、211全日制本科学历。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兰州市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10万元左右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有证券从业资格的，学历条件适当放宽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48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 w:bidi="ar"/>
              </w:rPr>
              <w:t>031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中层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副职</w:t>
            </w:r>
          </w:p>
        </w:tc>
        <w:tc>
          <w:tcPr>
            <w:tcW w:w="41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市场营销、工商管理类等相关专业全日制本科及以上学历。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兰州市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底薪10万元，另加业绩提成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有乳品销售工作经历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48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养殖技术岗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 w:bidi="ar"/>
              </w:rPr>
              <w:t>032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中层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副职</w:t>
            </w:r>
          </w:p>
        </w:tc>
        <w:tc>
          <w:tcPr>
            <w:tcW w:w="41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动物生产类、动物医学类等相关专业全日制本科及以上学历。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金昌市双湾镇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15万元左右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有畜牧养殖企业管理工作经验的，学历可放宽至全日制大专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。</w:t>
            </w:r>
          </w:p>
        </w:tc>
      </w:tr>
    </w:tbl>
    <w:p>
      <w:pPr>
        <w:pStyle w:val="2"/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</w:style>
  <w:style w:type="paragraph" w:styleId="4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2024-04-19T09:23:23Z</dcterms:created>
  <dc:creator>admin</dc:creator>
  <cp:lastModifiedBy>安雅君</cp:lastModifiedBy>
  <dcterms:modified xsi:type="dcterms:W3CDTF">2024-04-19T09:23:44Z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0FA9DF704DE74A99BBBF9DE80406118A</vt:lpwstr>
  </property>
</Properties>
</file>